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after="200"/>
        <w:jc w:val="center"/>
      </w:pPr>
      <w:r>
        <w:rPr>
          <w:rFonts w:ascii="Noto Serif" w:hAnsi="Noto Serif"/>
          <w:b w:val="0"/>
          <w:i w:val="0"/>
          <w:sz w:val="50"/>
        </w:rPr>
        <w:t>Bṛhadāraṇyaka Upaniṣad</w:t>
      </w:r>
    </w:p>
    <w:p>
      <w:pPr>
        <w:spacing w:before="0" w:after="520"/>
        <w:jc w:val="center"/>
      </w:pPr>
      <w:r>
        <w:rPr>
          <w:rFonts w:ascii="Noto Serif" w:hAnsi="Noto Serif"/>
          <w:b w:val="0"/>
          <w:i/>
          <w:sz w:val="28"/>
        </w:rPr>
        <w:t>II.5 · Los seres y el Ser</w:t>
      </w:r>
    </w:p>
    <w:p>
      <w:pPr>
        <w:spacing w:before="0" w:after="200"/>
        <w:jc w:val="center"/>
      </w:pPr>
      <w:r>
        <w:rPr>
          <w:rFonts w:ascii="Noto Serif" w:hAnsi="Noto Serif"/>
          <w:b w:val="0"/>
          <w:i w:val="0"/>
          <w:sz w:val="23"/>
        </w:rPr>
        <w:t>Texto de la Upaniṣad y comentario de Śaṅkara</w:t>
      </w:r>
    </w:p>
    <w:p>
      <w:pPr>
        <w:spacing w:before="0" w:after="0"/>
        <w:jc w:val="center"/>
      </w:pPr>
      <w:r>
        <w:rPr>
          <w:rFonts w:ascii="Noto Serif" w:hAnsi="Noto Serif"/>
          <w:b w:val="0"/>
          <w:i w:val="0"/>
          <w:sz w:val="21"/>
        </w:rPr>
        <w:t>Edición de Consuelo Martín · Trotta, 2002</w:t>
      </w:r>
    </w:p>
    <w:p>
      <w:pPr>
        <w:spacing w:before="0" w:after="0"/>
        <w:jc w:val="center"/>
      </w:pPr>
      <w:r>
        <w:rPr>
          <w:rFonts w:ascii="Noto Serif" w:hAnsi="Noto Serif"/>
          <w:b w:val="0"/>
          <w:i/>
          <w:sz w:val="21"/>
        </w:rPr>
        <w:t>Normalización de trabajo</w:t>
      </w:r>
    </w:p>
    <w:p>
      <w:pPr>
        <w:spacing w:before="0" w:after="0"/>
      </w:pPr>
    </w:p>
    <w:p>
      <w:pPr>
        <w:spacing w:before="80" w:after="180"/>
        <w:jc w:val="center"/>
      </w:pPr>
      <w:r>
        <w:rPr>
          <w:rFonts w:ascii="Noto Serif" w:hAnsi="Noto Serif"/>
          <w:b w:val="0"/>
          <w:i w:val="0"/>
          <w:sz w:val="22"/>
        </w:rPr>
        <w:t>PRIMER LIBRO · MADHU-KĀṆḌA</w:t>
      </w:r>
    </w:p>
    <w:p>
      <w:pPr>
        <w:spacing w:before="0" w:after="160"/>
        <w:jc w:val="center"/>
      </w:pPr>
      <w:r>
        <w:rPr>
          <w:rFonts w:ascii="Noto Serif" w:hAnsi="Noto Serif"/>
          <w:b w:val="0"/>
          <w:i w:val="0"/>
          <w:sz w:val="30"/>
        </w:rPr>
        <w:t>SEGUNDO ADHYĀYA</w:t>
      </w:r>
    </w:p>
    <w:p>
      <w:pPr>
        <w:spacing w:before="0" w:after="120"/>
        <w:jc w:val="center"/>
      </w:pPr>
      <w:r>
        <w:rPr>
          <w:rFonts w:ascii="Noto Serif" w:hAnsi="Noto Serif"/>
          <w:b w:val="0"/>
          <w:i w:val="0"/>
          <w:sz w:val="23"/>
        </w:rPr>
        <w:t>QUINTO BRĀHMAṆA</w:t>
      </w:r>
    </w:p>
    <w:p>
      <w:pPr>
        <w:spacing w:before="0" w:after="300"/>
        <w:jc w:val="center"/>
      </w:pPr>
      <w:r>
        <w:rPr>
          <w:rFonts w:ascii="Noto Serif" w:hAnsi="Noto Serif"/>
          <w:b w:val="0"/>
          <w:i w:val="0"/>
          <w:sz w:val="27"/>
        </w:rPr>
        <w:t>LOS SERES Y EL SER</w:t>
      </w:r>
    </w:p>
    <w:p>
      <w:pPr>
        <w:spacing w:before="0" w:after="140" w:line="278" w:lineRule="auto"/>
        <w:ind w:firstLine="317"/>
      </w:pPr>
      <w:r>
        <w:rPr>
          <w:rFonts w:ascii="Noto Serif" w:hAnsi="Noto Serif"/>
          <w:b w:val="0"/>
          <w:i w:val="0"/>
          <w:sz w:val="23"/>
        </w:rPr>
        <w:t>La sección sobre el Maitreyī se hizo para indicar ese camino a la inmortalidad que es totalmente independiente de los ritos. Es el conocimiento del Ser, con la renunciación a todo como parte de ello. Cuando Aquello se conoce, todo el universo es conocido. Y es más querido que cualquier otra cosa. Por eso hay que tomar conciencia de Él. Y el camino para ello se expone al afirmar que se ha de escuchar, reflexionar y meditar sobre Él. Se ha de escuchar a los maestros de sabiduría y a las escrituras que hablan de Él, y también reflexionar sobre Él mediante el razonamiento. El razonamiento se ha establecido en el pasaje, al aducir argumentos que apoyan la proposición: «Todo esto no es más que el Ser» (Ch. Up. VII, 25, 2), es decir, que el universo ha surgido sólo del Ser, tiene al Ser sólo por su creador y sólo se disuelve en el Ser. Y para rebatir esta duda se presenta esta sección.</w:t>
      </w:r>
    </w:p>
    <w:p>
      <w:pPr>
        <w:spacing w:before="0" w:after="140" w:line="278" w:lineRule="auto"/>
        <w:ind w:firstLine="317"/>
      </w:pPr>
      <w:r>
        <w:rPr>
          <w:rFonts w:ascii="Noto Serif" w:hAnsi="Noto Serif"/>
          <w:b w:val="0"/>
          <w:i w:val="0"/>
          <w:sz w:val="23"/>
        </w:rPr>
        <w:t>Hay un apoyo mutuo entre las distintas partes del universo incluida la tierra, y es del conocimiento común que las cosas que se ayudan mutuamente surgen de la misma causa, son del mismo origen y se disuelven en la misma cosa. Por tanto este universo hecho de la tierra, etc., debido al mutuo apoyo entre sus partes, debe ser como Él. Éste es el significado que se expresa en esta sección. O, tras la proposición «Todo esto no es más que el Ser», ha sido sostenido por el razonamiento de que el Universo tiene su origen, continuación y disolución en el Ser. Y se concluye con la presente sección, en la que culmina la evidencia de las escrituras.</w:t>
      </w:r>
    </w:p>
    <w:p>
      <w:pPr>
        <w:spacing w:before="0" w:after="140" w:line="278" w:lineRule="auto"/>
        <w:ind w:firstLine="317"/>
      </w:pPr>
      <w:r>
        <w:rPr>
          <w:rFonts w:ascii="Noto Serif" w:hAnsi="Noto Serif"/>
          <w:b w:val="0"/>
          <w:i w:val="0"/>
          <w:sz w:val="23"/>
        </w:rPr>
        <w:t>Los filósofos naiyāyikas dicen: «La reafirmación de una proposición después de afirmar la razón es conclusión» (Gau. N.I, 1, 39). Otros explican que los pasajes de las escrituras anteriores al ejemplo del tambor tienen como propósito el escuchar. Los anteriores a la presente sección son para la reflexión, puesto que dan los argumentos. Y la presente sección indica la meditación. En cualquier caso, como la reflexión mediante razonamiento debe estar estrictamente en armonía con el veredicto de la evidencia escritural y la meditación también ha de estar de acuerdo con la reflexión, es innecesaria una indicación de la meditación separada de la evidencia escritural y el razonamiento. Por tanto, en nuestra opinión, la asignación de secciones separadas a la escucha, reflexión y meditación no tiene sentido. De cualquier modo el significado de este y el anterior capítulo está resumido en esta sección.</w:t>
      </w:r>
    </w:p>
    <w:p>
      <w:pPr>
        <w:spacing w:before="160" w:after="220" w:line="288" w:lineRule="auto"/>
        <w:ind w:left="255"/>
      </w:pPr>
      <w:r>
        <w:rPr>
          <w:rFonts w:ascii="Noto Serif" w:hAnsi="Noto Serif"/>
          <w:b w:val="0"/>
          <w:i/>
          <w:sz w:val="24"/>
        </w:rPr>
        <w:t>1. La tierra es como la miel para todos los seres, y todos los seres son como la miel para la tierra. Y el luminoso ser inmortal que está en la tierra, y el resplandeciente, inmortal ser corporal, no son más que el Ser: Él es el camino para la inmortalidad, es lo Absoluto, es todo.</w:t>
      </w:r>
    </w:p>
    <w:p>
      <w:pPr>
        <w:spacing w:before="0" w:after="140" w:line="278" w:lineRule="auto"/>
        <w:ind w:firstLine="317"/>
      </w:pPr>
      <w:r>
        <w:rPr>
          <w:rFonts w:ascii="Noto Serif" w:hAnsi="Noto Serif"/>
          <w:b w:val="0"/>
          <w:i w:val="0"/>
          <w:sz w:val="23"/>
        </w:rPr>
        <w:t>Esta tierra que conocemos es la «miel» o su efecto, el ser (útil) como la miel, de todos los seres desde Hiraṇyagarbha hasta una pizca de hierba. Igual que una colmena está compuesta por una gran cantidad de abejas, así esta tierra se compone de todos los seres. Y todos los seres son la miel o el efecto de esta tierra. También, el luminoso, por la luz de la inteligencia y el inmortal ser que está en la tierra, y el ser resplandeciente inmortal en el cuerpo, es decir, el ser identificado con el cuerpo sutil, son como la miel que es provechosa para todos los seres, y todos los seres son como miel para ellos. Así estos cuatro son el efecto compuesto de todos los seres, y todos los seres son el efecto de estos cuatro. Además el universo ha sido originado desde el Absoluto, todo lo demás es un efecto, una modificación, un mero nombre, un mero esfuerzo de discurso.</w:t>
      </w:r>
    </w:p>
    <w:p>
      <w:pPr>
        <w:spacing w:before="0" w:after="140" w:line="278" w:lineRule="auto"/>
        <w:ind w:firstLine="317"/>
      </w:pPr>
      <w:r>
        <w:rPr>
          <w:rFonts w:ascii="Noto Serif" w:hAnsi="Noto Serif"/>
          <w:b w:val="0"/>
          <w:i w:val="0"/>
          <w:sz w:val="23"/>
        </w:rPr>
        <w:t>Ésta es la esencia de toda esta sección que trata de las series de cosas que se ayudan entre sí. La división anterior en cuatro partes no es sino el Ser que ha sido presentado en el pasaje «Todo lo que se conoce no es sino el Ser» (II, 4, 6). El autoconocimiento es el camino a la inmortalidad que ha sido explicado a Maitreyī. Y la unidad que subyace es el Absoluto que ha sido presentado al comienzo de este capítulo en los pasajes «Te hablaré sobre Brahman» (II, 1, 1) y «Yo te enseñaré (sobre Brahman)» (II, 1, 15). Y el conocimiento que es llamado conocimiento de lo Absoluto es aquello a través de lo que se llega a ser todo (el universo).</w:t>
      </w:r>
    </w:p>
    <w:p>
      <w:pPr>
        <w:spacing w:before="160" w:after="220" w:line="288" w:lineRule="auto"/>
        <w:ind w:left="255"/>
      </w:pPr>
      <w:r>
        <w:rPr>
          <w:rFonts w:ascii="Noto Serif" w:hAnsi="Noto Serif"/>
          <w:b w:val="0"/>
          <w:i/>
          <w:sz w:val="24"/>
        </w:rPr>
        <w:t>2. El agua es como la miel para todos los seres, y todos los seres son como la miel para el agua. (Igual) que el luminoso, inmortal ser que está en el agua, y el luminoso, inmortal ser que se halla como semilla en el cuerpo, no son más que el Ser: Él es el camino para la inmortalidad, es lo Absoluto, es todo.</w:t>
      </w:r>
    </w:p>
    <w:p>
      <w:pPr>
        <w:spacing w:before="0" w:after="140" w:line="278" w:lineRule="auto"/>
        <w:ind w:firstLine="317"/>
      </w:pPr>
      <w:r>
        <w:rPr>
          <w:rFonts w:ascii="Noto Serif" w:hAnsi="Noto Serif"/>
          <w:b w:val="0"/>
          <w:i w:val="0"/>
          <w:sz w:val="23"/>
        </w:rPr>
        <w:t>Como el agua en el cuerpo. Él se halla especialmente en la semilla.</w:t>
      </w:r>
    </w:p>
    <w:p>
      <w:pPr>
        <w:spacing w:before="160" w:after="220" w:line="288" w:lineRule="auto"/>
        <w:ind w:left="255"/>
      </w:pPr>
      <w:r>
        <w:rPr>
          <w:rFonts w:ascii="Noto Serif" w:hAnsi="Noto Serif"/>
          <w:b w:val="0"/>
          <w:i/>
          <w:sz w:val="24"/>
        </w:rPr>
        <w:t>3. El fuego es como la miel para todos los seres, y todos los seres son como la miel para el fuego. Y el luminoso, inmortal ser que está en este fuego, y el luminoso, inmortal ser identificado con el órgano del habla en el cuerpo, no son más que el Ser. Él es el camino a la inmortalidad, es lo Absoluto, es todo.</w:t>
      </w:r>
    </w:p>
    <w:p>
      <w:pPr>
        <w:spacing w:before="0" w:after="140" w:line="278" w:lineRule="auto"/>
        <w:ind w:firstLine="317"/>
      </w:pPr>
      <w:r>
        <w:rPr>
          <w:rFonts w:ascii="Noto Serif" w:hAnsi="Noto Serif"/>
          <w:b w:val="0"/>
          <w:i w:val="0"/>
          <w:sz w:val="23"/>
        </w:rPr>
        <w:t>También el fuego existe especialmente en el órgano del habla</w:t>
      </w:r>
    </w:p>
    <w:p>
      <w:pPr>
        <w:spacing w:before="160" w:after="220" w:line="288" w:lineRule="auto"/>
        <w:ind w:left="255"/>
      </w:pPr>
      <w:r>
        <w:rPr>
          <w:rFonts w:ascii="Noto Serif" w:hAnsi="Noto Serif"/>
          <w:b w:val="0"/>
          <w:i/>
          <w:sz w:val="24"/>
        </w:rPr>
        <w:t>4. El aire es como la miel para todos los seres, y todos los seres son como la miel para el aire. Y el luminoso e inmortal ser que está en el aire, y el luminoso e inmortal ser de la energía vital en el cuerpo, no son más que el Ser. Él es el camino a la inmortalidad, es lo Absoluto, es todo.</w:t>
      </w:r>
    </w:p>
    <w:p>
      <w:pPr>
        <w:spacing w:before="0" w:after="140" w:line="278" w:lineRule="auto"/>
        <w:ind w:firstLine="317"/>
      </w:pPr>
      <w:r>
        <w:rPr>
          <w:rFonts w:ascii="Noto Serif" w:hAnsi="Noto Serif"/>
          <w:b w:val="0"/>
          <w:i w:val="0"/>
          <w:sz w:val="23"/>
        </w:rPr>
        <w:t>Como el aire, él es la energía vital en el cuerpo. Los elementos son llamados miel porque ayudan a la elaboración de los materiales del cuerpo. Mientras que a los seres, luminosos y demás, que residen en ellos, se les llama miel porque ayudan al servir como los órganos. Se ha dicho: «La tierra es el cuerpo de ese órgano de la palabra y el fuego es su órgano luminoso» (I, 5, 11)</w:t>
      </w:r>
      <w:r>
        <w:rPr>
          <w:rFonts w:ascii="Noto Serif" w:hAnsi="Noto Serif"/>
          <w:i w:val="0"/>
          <w:sz w:val="21"/>
          <w:vertAlign w:val="superscript"/>
        </w:rPr>
        <w:t>57</w:t>
      </w:r>
      <w:r>
        <w:rPr>
          <w:rFonts w:ascii="Noto Serif" w:hAnsi="Noto Serif"/>
          <w:b w:val="0"/>
          <w:i w:val="0"/>
          <w:sz w:val="23"/>
        </w:rPr>
        <w:t>.</w:t>
      </w:r>
    </w:p>
    <w:p>
      <w:pPr>
        <w:spacing w:before="160" w:after="220" w:line="288" w:lineRule="auto"/>
        <w:ind w:left="255"/>
      </w:pPr>
      <w:r>
        <w:rPr>
          <w:rFonts w:ascii="Noto Serif" w:hAnsi="Noto Serif"/>
          <w:b w:val="0"/>
          <w:i/>
          <w:sz w:val="24"/>
        </w:rPr>
        <w:t>5. El sol es como la miel para todos los seres y todos los seres son como la miel para el sol. Y el luminoso e inmortal ser que está en el sol, y el luminoso e inmortal ser identificado con el ojo en el cuerpo, no son más que el Ser: Él es el camino para la inmortalidad, es lo Absoluto, es todo.</w:t>
      </w:r>
    </w:p>
    <w:p>
      <w:pPr>
        <w:spacing w:before="0" w:after="140" w:line="278" w:lineRule="auto"/>
        <w:ind w:firstLine="317"/>
      </w:pPr>
      <w:r>
        <w:rPr>
          <w:rFonts w:ascii="Noto Serif" w:hAnsi="Noto Serif"/>
          <w:b w:val="0"/>
          <w:i w:val="0"/>
          <w:sz w:val="23"/>
        </w:rPr>
        <w:t>Así el ser es como la miel. Y en el cuerpo el ser que está en el ojo.</w:t>
      </w:r>
    </w:p>
    <w:p>
      <w:pPr>
        <w:spacing w:before="160" w:after="220" w:line="288" w:lineRule="auto"/>
        <w:ind w:left="255"/>
      </w:pPr>
      <w:r>
        <w:rPr>
          <w:rFonts w:ascii="Noto Serif" w:hAnsi="Noto Serif"/>
          <w:b w:val="0"/>
          <w:i/>
          <w:sz w:val="24"/>
        </w:rPr>
        <w:t>6. Los cuartos son como la miel para todos los seres y todos los seres son como la miel para ellos. Y así sucede con el luminoso e inmortal ser que está en los cuartos, y el luminoso e inmortal ser identificado con el oído y con el tiempo de escuchar en el cuerpo, no son sino el Ser: Él es el camino para la inmortalidad, es lo Absoluto, es todo.</w:t>
      </w:r>
    </w:p>
    <w:p>
      <w:pPr>
        <w:spacing w:before="0" w:after="140" w:line="278" w:lineRule="auto"/>
        <w:ind w:firstLine="317"/>
      </w:pPr>
      <w:r>
        <w:rPr>
          <w:rFonts w:ascii="Noto Serif" w:hAnsi="Noto Serif"/>
          <w:b w:val="0"/>
          <w:i w:val="0"/>
          <w:sz w:val="23"/>
        </w:rPr>
        <w:t>Los cuartos son como la miel. Aunque el oído es una de las partes de los cuartos en el cuerpo, sin embargo el ser identificado con el tiempo de escuchar se menciona porque se pone de manifiesto en especial al escuchar sonidos.</w:t>
      </w:r>
    </w:p>
    <w:p>
      <w:pPr>
        <w:spacing w:before="160" w:after="220" w:line="288" w:lineRule="auto"/>
        <w:ind w:left="255"/>
      </w:pPr>
      <w:r>
        <w:rPr>
          <w:rFonts w:ascii="Noto Serif" w:hAnsi="Noto Serif"/>
          <w:b w:val="0"/>
          <w:i/>
          <w:sz w:val="24"/>
        </w:rPr>
        <w:t>7. La luna es como la miel para todos los seres y todos los seres son como la miel para la luna. Y el luminoso e inmortal ser que está en la luna, y el luminoso e inmortal ser identificado con la mente en el cuerpo, no son sino el Ser: Él es el camino para la inmortalidad, es lo Absoluto, es todo.</w:t>
      </w:r>
    </w:p>
    <w:p>
      <w:pPr>
        <w:spacing w:before="0" w:after="140" w:line="278" w:lineRule="auto"/>
        <w:ind w:firstLine="317"/>
      </w:pPr>
      <w:r>
        <w:rPr>
          <w:rFonts w:ascii="Noto Serif" w:hAnsi="Noto Serif"/>
          <w:b w:val="0"/>
          <w:i w:val="0"/>
          <w:sz w:val="23"/>
        </w:rPr>
        <w:t>La luna es igual (a los anteriores). Y en el cuerpo es el ser que está en la mente.</w:t>
      </w:r>
    </w:p>
    <w:p>
      <w:pPr>
        <w:spacing w:before="160" w:after="220" w:line="288" w:lineRule="auto"/>
        <w:ind w:left="255"/>
      </w:pPr>
      <w:r>
        <w:rPr>
          <w:rFonts w:ascii="Noto Serif" w:hAnsi="Noto Serif"/>
          <w:b w:val="0"/>
          <w:i/>
          <w:sz w:val="24"/>
        </w:rPr>
        <w:t>8. El relámpago es como la miel para todos los seres y todos los seres son como la miel para el relámpago. Y el luminoso, inmortal ser que está en el relámpago, y el luminoso, inmortal ser identificado con la luz en el cuerpo, no son sino el Ser. Él es el camino para la inmortalidad, es lo Absoluto, es todo.</w:t>
      </w:r>
    </w:p>
    <w:p>
      <w:pPr>
        <w:spacing w:before="0" w:after="140" w:line="278" w:lineRule="auto"/>
        <w:ind w:firstLine="317"/>
      </w:pPr>
      <w:r>
        <w:rPr>
          <w:rFonts w:ascii="Noto Serif" w:hAnsi="Noto Serif"/>
          <w:b w:val="0"/>
          <w:i w:val="0"/>
          <w:sz w:val="23"/>
        </w:rPr>
        <w:t>Con el relámpago es igual (que lo anterior). En el cuerpo es el ser que está en la luz y que está en el órgano del tacto.</w:t>
      </w:r>
    </w:p>
    <w:p>
      <w:pPr>
        <w:spacing w:before="160" w:after="220" w:line="288" w:lineRule="auto"/>
        <w:ind w:left="255"/>
      </w:pPr>
      <w:r>
        <w:rPr>
          <w:rFonts w:ascii="Noto Serif" w:hAnsi="Noto Serif"/>
          <w:b w:val="0"/>
          <w:i/>
          <w:sz w:val="24"/>
        </w:rPr>
        <w:t>9. La nube es como la miel para todos los seres y todos los seres son como la miel para la nube. Y el luminoso, inmortal ser que está en la nube, y el luminoso, inmortal ser identificado con el sonido y la voz en el cuerpo, no son sino el Ser: Él es el camino para la inmortalidad, es lo Absoluto, es todo.</w:t>
      </w:r>
    </w:p>
    <w:p>
      <w:pPr>
        <w:spacing w:before="0" w:after="140" w:line="278" w:lineRule="auto"/>
        <w:ind w:firstLine="317"/>
      </w:pPr>
      <w:r>
        <w:rPr>
          <w:rFonts w:ascii="Noto Serif" w:hAnsi="Noto Serif"/>
          <w:b w:val="0"/>
          <w:i w:val="0"/>
          <w:sz w:val="23"/>
        </w:rPr>
        <w:t>La nube es lo mismo (que lo anterior). Aunque el ser identificado con el sonido está representado en el cuerpo, se le menciona aquí de esta manera por manifestarse especialmente en la voz.</w:t>
      </w:r>
    </w:p>
    <w:p>
      <w:pPr>
        <w:spacing w:before="160" w:after="220" w:line="288" w:lineRule="auto"/>
        <w:ind w:left="255"/>
      </w:pPr>
      <w:r>
        <w:rPr>
          <w:rFonts w:ascii="Noto Serif" w:hAnsi="Noto Serif"/>
          <w:b w:val="0"/>
          <w:i/>
          <w:sz w:val="24"/>
        </w:rPr>
        <w:t>10. El espacio es como la miel para todos los seres, y todos los seres son como la miel para el espacio. Y el luminoso, inmortal ser que está en el espacio, y el luminoso, inmortal ser identificado con el espacio en el corazón, no son sino el Ser. Él es el camino para la inmortalidad, es lo Absoluto, es todo.</w:t>
      </w:r>
    </w:p>
    <w:p>
      <w:pPr>
        <w:spacing w:before="0" w:after="140" w:line="278" w:lineRule="auto"/>
        <w:ind w:firstLine="317"/>
      </w:pPr>
      <w:r>
        <w:rPr>
          <w:rFonts w:ascii="Noto Serif" w:hAnsi="Noto Serif"/>
          <w:b w:val="0"/>
          <w:i w:val="0"/>
          <w:sz w:val="23"/>
        </w:rPr>
        <w:t>Lo mismo sucede con el espacio. En el cuerpo el espacio está en el corazón. Se afirma que los elementos, empezando por la tierra y terminando con el espacio, e incluso los dioses, identificados respectivamente con el cuerpo y los órganos, son como la miel para cada individuo por serles de gran ayuda. Y lo que contacta con esos individuos también tan útiles como la miel se describe a continuación:</w:t>
      </w:r>
    </w:p>
    <w:p>
      <w:pPr>
        <w:spacing w:before="160" w:after="220" w:line="288" w:lineRule="auto"/>
        <w:ind w:left="255"/>
      </w:pPr>
      <w:r>
        <w:rPr>
          <w:rFonts w:ascii="Noto Serif" w:hAnsi="Noto Serif"/>
          <w:b w:val="0"/>
          <w:i/>
          <w:sz w:val="24"/>
        </w:rPr>
        <w:t>11. La ley (dharma)</w:t>
      </w:r>
      <w:r>
        <w:rPr>
          <w:rFonts w:ascii="Noto Serif" w:hAnsi="Noto Serif"/>
          <w:i/>
          <w:sz w:val="22"/>
          <w:vertAlign w:val="superscript"/>
        </w:rPr>
        <w:t>58</w:t>
      </w:r>
      <w:r>
        <w:rPr>
          <w:rFonts w:ascii="Noto Serif" w:hAnsi="Noto Serif"/>
          <w:b w:val="0"/>
          <w:i/>
          <w:sz w:val="24"/>
        </w:rPr>
        <w:t xml:space="preserve"> es como la miel para los seres y los seres son como la miel para el deber. Y el luminoso, inmortal ser que está en el deber, y el luminoso, inmortal ser identificado con el deber en el cuerpo, no son sino el Ser: Él es el camino para la inmortalidad, es lo Absoluto, es todo.</w:t>
      </w:r>
    </w:p>
    <w:p>
      <w:pPr>
        <w:spacing w:before="0" w:after="140" w:line="278" w:lineRule="auto"/>
        <w:ind w:firstLine="317"/>
      </w:pPr>
      <w:r>
        <w:rPr>
          <w:rFonts w:ascii="Noto Serif" w:hAnsi="Noto Serif"/>
          <w:b w:val="0"/>
          <w:i w:val="0"/>
          <w:sz w:val="23"/>
        </w:rPr>
        <w:t>Aunque esta ley (dharma) no se percibe directamente, se describe aquí con la palabra «esta» como si lo fuera</w:t>
      </w:r>
      <w:r>
        <w:rPr>
          <w:rFonts w:ascii="Noto Serif" w:hAnsi="Noto Serif"/>
          <w:i w:val="0"/>
          <w:sz w:val="21"/>
          <w:vertAlign w:val="superscript"/>
        </w:rPr>
        <w:t>59</w:t>
      </w:r>
      <w:r>
        <w:rPr>
          <w:rFonts w:ascii="Noto Serif" w:hAnsi="Noto Serif"/>
          <w:b w:val="0"/>
          <w:i w:val="0"/>
          <w:sz w:val="23"/>
        </w:rPr>
        <w:t>, porque los efectos que produce son percibidos directamente. Se explicó la rectitud de la ley (I, IV, 14) como constituyentes de las escrituras reveladas y tradicionales (śruti y smṛti), como el poder que controla hasta a los gobernantes (kṣatriyas), el que produce toda la variedad del universo mediante la transformación de los elementos, y el que las personas practican. Esto último es una razón más por la que se ha mencionado aquí como algo percibido directamente. La verdad y la ley, ambas conformes con las escrituras y la conducta aceptada, han sido consideradas como uno solo. Sin embargo ahora, a pesar de su identidad, son mencionadas separadamente porque producen sus efectos de dos maneras diferentes, visible una, invisible la otra. La ley invisible, llamada apūrva</w:t>
      </w:r>
      <w:r>
        <w:rPr>
          <w:rFonts w:ascii="Noto Serif" w:hAnsi="Noto Serif"/>
          <w:i w:val="0"/>
          <w:sz w:val="21"/>
          <w:vertAlign w:val="superscript"/>
        </w:rPr>
        <w:t>60</w:t>
      </w:r>
      <w:r>
        <w:rPr>
          <w:rFonts w:ascii="Noto Serif" w:hAnsi="Noto Serif"/>
          <w:b w:val="0"/>
          <w:i w:val="0"/>
          <w:sz w:val="23"/>
        </w:rPr>
        <w:t>, produce efectos invisibles en forma general y particular. En su forma general dirige los elementos como la tierra, y en su forma particular dirige el conjunto del cuerpo y los órganos en lo que se refiere a lo físico. En ellos se encuentra el ser luminoso que está en la ley y dirige los elementos como la tierra y está en el cuerpo físico, vestido con el conjunto de cuerpo y órganos.</w:t>
      </w:r>
    </w:p>
    <w:p>
      <w:pPr>
        <w:spacing w:before="160" w:after="220" w:line="288" w:lineRule="auto"/>
        <w:ind w:left="255"/>
      </w:pPr>
      <w:r>
        <w:rPr>
          <w:rFonts w:ascii="Noto Serif" w:hAnsi="Noto Serif"/>
          <w:b w:val="0"/>
          <w:i/>
          <w:sz w:val="24"/>
        </w:rPr>
        <w:t>12. La verdad es como la miel para todos los seres y todos los seres son como la miel para la verdad. Y el luminoso, inmortal ser que está en la verdad, y el luminoso, inmortal ser identificado con la verdad en el cuerpo, no son sino el Ser. Conocerle es el camino para la inmortalidad. El Ser es lo Absoluto. El Ser es todo.</w:t>
      </w:r>
    </w:p>
    <w:p>
      <w:pPr>
        <w:spacing w:before="0" w:after="140" w:line="278" w:lineRule="auto"/>
        <w:ind w:firstLine="317"/>
      </w:pPr>
      <w:r>
        <w:rPr>
          <w:rFonts w:ascii="Noto Serif" w:hAnsi="Noto Serif"/>
          <w:b w:val="0"/>
          <w:i w:val="0"/>
          <w:sz w:val="23"/>
        </w:rPr>
        <w:t>Por consiguiente la ley (dharma) en su forma visible, que es la práctica de la buena conducta, se conoce como la verdad. Y ésta se divide en dos, la particular y la general. La general es inherente a los elementos y la particular al cuerpo y los órganos. (El Ser que está) en la verdad, inherente a los elementos, es la acción presente. Y (el Ser que está en la verdad) también es inherente al cuerpo y los órganos. «El viento sopla a través de la verdad», dice un texto escritural (Mn. XII, 1).</w:t>
      </w:r>
    </w:p>
    <w:p>
      <w:pPr>
        <w:spacing w:before="160" w:after="220" w:line="288" w:lineRule="auto"/>
        <w:ind w:left="255"/>
      </w:pPr>
      <w:r>
        <w:rPr>
          <w:rFonts w:ascii="Noto Serif" w:hAnsi="Noto Serif"/>
          <w:b w:val="0"/>
          <w:i/>
          <w:sz w:val="24"/>
        </w:rPr>
        <w:t>13. La especie humana es como la miel para todos los seres y todos los seres son como la miel para esa especie. Y el luminoso, inmortal ser que está en esa especie humana, y el luminoso, inmortal ser identificado con la especie en el cuerpo, no son sino el Ser. Él es el camino para la inmortalidad, es lo Absoluto, es todo.</w:t>
      </w:r>
    </w:p>
    <w:p>
      <w:pPr>
        <w:spacing w:before="0" w:after="140" w:line="278" w:lineRule="auto"/>
        <w:ind w:firstLine="317"/>
      </w:pPr>
      <w:r>
        <w:rPr>
          <w:rFonts w:ascii="Noto Serif" w:hAnsi="Noto Serif"/>
          <w:b w:val="0"/>
          <w:i w:val="0"/>
          <w:sz w:val="23"/>
        </w:rPr>
        <w:t>El conjunto de cuerpo y órganos está dirigido por la ley y la verdad. La especie humana y las otras especies son los distintos tipos a los que pertenecen. Observamos en la vida diaria que todos los seres necesitan ayuda de otro tanto si pertenecen a la especie humana como a otras especies. Por tanto esas especies son como la miel para todos los seres. Y se pueden considerar de dos maneras la externa y la interna.</w:t>
      </w:r>
    </w:p>
    <w:p>
      <w:pPr>
        <w:spacing w:before="160" w:after="220" w:line="288" w:lineRule="auto"/>
        <w:ind w:left="255"/>
      </w:pPr>
      <w:r>
        <w:rPr>
          <w:rFonts w:ascii="Noto Serif" w:hAnsi="Noto Serif"/>
          <w:b w:val="0"/>
          <w:i/>
          <w:sz w:val="24"/>
        </w:rPr>
        <w:t>14. El cuerpo es como la miel para todos los seres y todos los seres son como la miel para el cuerpo. Y el luminoso, inmortal ser que está en el cuerpo, y el luminoso, inmortal ser que es el ser individual, no son sino el Ser: Él es el camino para la inmortalidad, es lo Absoluto, es todo.</w:t>
      </w:r>
    </w:p>
    <w:p>
      <w:pPr>
        <w:spacing w:before="0" w:after="140" w:line="278" w:lineRule="auto"/>
        <w:ind w:firstLine="317"/>
      </w:pPr>
      <w:r>
        <w:rPr>
          <w:rFonts w:ascii="Noto Serif" w:hAnsi="Noto Serif"/>
          <w:b w:val="0"/>
          <w:i w:val="0"/>
          <w:sz w:val="23"/>
        </w:rPr>
        <w:t>El conjunto de cuerpos y órganos unidos a la especie humana y las demás, denominado aquí «cuerpo», es como la miel para todos los seres. Hay una objeción: ¿No se ha indicado antes con el término «ser corporal» en el texto que se refiere a la tierra (II, 5, 1)? No, responde el vedantin, porque sólo trataba de una parte, la que es una modificación de la tierra. Mientras aquí la expresión «el cuerpo» significa el cuerpo cósmico, el conjunto de cuerpos y órganos exento de las distinciones que pertenecen al cuerpo (partículas) y sus elementos, y que consisten en los elementos y los dioses. El luminoso inmortal ser que está en el cuerpo hace referencia a la mente cósmica, la esencia de lo sutil (II, 3, 3). Sólo una parte de ello se mencionó como unido a la tierra. Pero ninguna manifestación referida al cuerpo se menciona aquí, porque la mente cósmica no tiene esa limitación. El término «ser» se refiere a la única entidad que queda, el ser individual a cuyos fines sirve de ayuda el conjunto del cuerpo denso y sutil.</w:t>
      </w:r>
    </w:p>
    <w:p>
      <w:pPr>
        <w:spacing w:before="160" w:after="220" w:line="288" w:lineRule="auto"/>
        <w:ind w:left="255"/>
      </w:pPr>
      <w:r>
        <w:rPr>
          <w:rFonts w:ascii="Noto Serif" w:hAnsi="Noto Serif"/>
          <w:b w:val="0"/>
          <w:i/>
          <w:sz w:val="24"/>
        </w:rPr>
        <w:t>15. El Ser (Ātman) es el director de todo, el rey de todos los seres. Así como los rayos están fijos al centro y la superficie de una rueda de carro, así todos los seres, los dioses, los mundos, los órganos y los «individuos» están fijos al Ser.</w:t>
      </w:r>
    </w:p>
    <w:p>
      <w:pPr>
        <w:spacing w:before="0" w:after="140" w:line="278" w:lineRule="auto"/>
        <w:ind w:firstLine="317"/>
      </w:pPr>
      <w:r>
        <w:rPr>
          <w:rFonts w:ascii="Noto Serif" w:hAnsi="Noto Serif"/>
          <w:b w:val="0"/>
          <w:i w:val="0"/>
          <w:sz w:val="23"/>
        </w:rPr>
        <w:t>El ser mencionado se refiere al Ser en quien el ser individual que resta, llega a disolverse, como aparece en el último párrafo (II, 4, 12). Y cuando este ser anterior que tiene las limitaciones añadidas del cuerpo y los órganos que crea la ignorancia se ha disuelto por el descubrimiento del Absoluto en el verdadero Ser, deja de tener interior y exterior para llegar a ser total y pura inteligencia, ser de todos los seres, objetos de universal homenaje, director absoluto de todos los seres, no como un príncipe o un ministro sino como un rey. La expresión «director de todo» determina la idea del reinado. Se puede ser un rey sólo con vivir como un rey, pero entonces no se dirige todo. Por ello el texto añade el calificativo «director de todo». Por tanto el sabio, el que ha descubierto lo Absoluto, el que ha llegado a ser el Ser de todos los seres, es libre. La pregunta: Los seres humanos piensan: «Por el conocimiento de lo Absoluto llegaremos a ser todo», ¿qué es lo que ha conocido el Absoluto para llegar a serlo todo? (I, 4, 9).</w:t>
      </w:r>
    </w:p>
    <w:p>
      <w:pPr>
        <w:spacing w:before="0" w:after="140" w:line="278" w:lineRule="auto"/>
        <w:ind w:firstLine="317"/>
      </w:pPr>
      <w:r>
        <w:rPr>
          <w:rFonts w:ascii="Noto Serif" w:hAnsi="Noto Serif"/>
          <w:b w:val="0"/>
          <w:i w:val="0"/>
          <w:sz w:val="23"/>
        </w:rPr>
        <w:t>Se responde: Al escuchar al propio ser como el Ser de todo a partir de las escrituras, reflexionando mediante razonamientos y vivenciándolo directamente, tal como se explica en esta sección y en la anterior, (se llega a ser todo). Incluso antes de haberlo vivenciado siempre hemos sido lo Absoluto, pero por ignorancia nos consideramos distintos de Ello. Siempre fuimos todo, sin embargo por ignorancia creemos que somos de otra manera. Por tanto al desvanecerse esa ignorancia por el descubrimiento de la verdad del Absoluto, quien toma conciencia al haber sido siempre lo Absoluto llega a serlo</w:t>
      </w:r>
      <w:r>
        <w:rPr>
          <w:rFonts w:ascii="Noto Serif" w:hAnsi="Noto Serif"/>
          <w:i w:val="0"/>
          <w:sz w:val="21"/>
          <w:vertAlign w:val="superscript"/>
        </w:rPr>
        <w:t>61</w:t>
      </w:r>
      <w:r>
        <w:rPr>
          <w:rFonts w:ascii="Noto Serif" w:hAnsi="Noto Serif"/>
          <w:b w:val="0"/>
          <w:i w:val="0"/>
          <w:sz w:val="23"/>
        </w:rPr>
        <w:t>. Al haber sido todo, llega a ser todo.</w:t>
      </w:r>
    </w:p>
    <w:p>
      <w:pPr>
        <w:spacing w:before="0" w:after="140" w:line="278" w:lineRule="auto"/>
        <w:ind w:firstLine="317"/>
      </w:pPr>
      <w:r>
        <w:rPr>
          <w:rFonts w:ascii="Noto Serif" w:hAnsi="Noto Serif"/>
          <w:b w:val="0"/>
          <w:i w:val="0"/>
          <w:sz w:val="23"/>
        </w:rPr>
        <w:t>La importancia de las escrituras que se indicó brevemente se trata aquí de manera más completa. Y se presenta un ejemplo para mostrar que quien ha descubierto lo Absoluto como el Ser de todas las cosas y lo ha vivenciado así, está unido al universo. Lo mismo que los radios están fijos al centro y a la superficie de una rueda de carro, así todos los seres, desde la vida total (Hiraṇyagarbha) hasta una brizna de hierba, todos los dioses, como el del fuego (Agni), todos los mundos, como la tierra, todos los órganos como el del lenguaje y todos los seres que penetran en cada cuerpo como lo hace el reflejo de la luna en el agua que aparece por error. En resumen, el universo entero está unido al Ser, como lo está quien al descubrir lo Absoluto ha vivenciado su identidad con el Ser supremo.</w:t>
      </w:r>
    </w:p>
    <w:p>
      <w:pPr>
        <w:spacing w:before="0" w:after="140" w:line="278" w:lineRule="auto"/>
        <w:ind w:firstLine="317"/>
      </w:pPr>
      <w:r>
        <w:rPr>
          <w:rFonts w:ascii="Noto Serif" w:hAnsi="Noto Serif"/>
          <w:b w:val="0"/>
          <w:i w:val="0"/>
          <w:sz w:val="23"/>
        </w:rPr>
        <w:t>Se ha afirmado (I, 4, 10) que Vāmadeva, que conoció el Absoluto, tomó conciencia de haber sido Manu y el sol. Esa identificación con todo se explica así: La persona que ha tenido esa vivencia, quien ha descubierto lo Absoluto se identifica a sí mismo con todo como sus limitaciones añadidas, es el ser de todo y lo que es todo. A la vez no tiene ninguna limitación añadida, no tiene nombre, carece de interior y exterior, es total, es inteligencia pura, no nace ni sufre decadencia, no muere, no teme nada, permanece inmóvil y se describe como «ni esto, ni esto», ni denso, ni sutil, etc. Los lógicos y ciertos estudiosos, a su manera versados en las escrituras</w:t>
      </w:r>
      <w:r>
        <w:rPr>
          <w:rFonts w:ascii="Noto Serif" w:hAnsi="Noto Serif"/>
          <w:i w:val="0"/>
          <w:sz w:val="21"/>
          <w:vertAlign w:val="superscript"/>
        </w:rPr>
        <w:t>62</w:t>
      </w:r>
      <w:r>
        <w:rPr>
          <w:rFonts w:ascii="Noto Serif" w:hAnsi="Noto Serif"/>
          <w:b w:val="0"/>
          <w:i w:val="0"/>
          <w:sz w:val="23"/>
        </w:rPr>
        <w:t>, no conocen el verdadero sentido de todo esto y piensan que son contradictorios</w:t>
      </w:r>
      <w:r>
        <w:rPr>
          <w:rFonts w:ascii="Noto Serif" w:hAnsi="Noto Serif"/>
          <w:i w:val="0"/>
          <w:sz w:val="21"/>
          <w:vertAlign w:val="superscript"/>
        </w:rPr>
        <w:t>63</w:t>
      </w:r>
      <w:r>
        <w:rPr>
          <w:rFonts w:ascii="Noto Serif" w:hAnsi="Noto Serif"/>
          <w:b w:val="0"/>
          <w:i w:val="0"/>
          <w:sz w:val="23"/>
        </w:rPr>
        <w:t xml:space="preserve"> (los textos escriturales). De este modo caen en un abismo de confusión intentando interpretaciones sin sentido. El sentido al que nos referimos se manifiesta en los siguientes versos de las escrituras: «El único inmóvil que es más veloz que el pensamiento» (I. Up. 4) y «Aquel se mueve y no se mueve» (I. Up. 5). también en la Taittirīya Āraṇyaka: «Aquel para el que no hay alto ni bajo» (v. Up. III, 9), (Mn. X, 4) y «Va cantando este himno: "Soy el aliento, soy el alimento"» (Tai. Up. III, 10, 5). Y en la Chāndogya Upaniṣad: «Riendo, jugando y disfrutando» (VIII, 12, 3), «Si desea alcanzar el mundo de los antepasados, (por su mero deseo aparece)» (Ch. Up. VIII, 2, 1), «Posee todos los aromas y gustos» (Ch. Up. III, 14, 2), etc. En la Muṇḍaka Upaniṣad se dice también: «(Aquello que) conoce las cosas de modo general y particular» (1,1,9 y II, 2, 7), «Es más lejano que lo más lejano y a la vez está aquí, muy cerca» (Mu. Up. III, 1, 7). En la Kaṭha Upaniṣad se lee: «Más sutil que lo más sutil, más grande que lo más grande» (I, II, 20) y «¿Quién, a no ser yo mismo, puede conocer el Ser que está alegre sin alegrarse?» (I, II, 21). Y también: «El que permaneciendo en quietud sobrepasa a quienes corren» (Isa. Up. 4).</w:t>
      </w:r>
    </w:p>
    <w:p>
      <w:pPr>
        <w:spacing w:before="0" w:after="140" w:line="278" w:lineRule="auto"/>
        <w:ind w:firstLine="317"/>
      </w:pPr>
      <w:r>
        <w:rPr>
          <w:rFonts w:ascii="Noto Serif" w:hAnsi="Noto Serif"/>
          <w:b w:val="0"/>
          <w:i w:val="0"/>
          <w:sz w:val="23"/>
        </w:rPr>
        <w:t>Leemos en el Bhagavad Gītā: «Yo soy el sacrificio védico y tradicional» (IX, 16), «Soy el padre de este mundo» (IX, 17), «El omnipresente no acepta ni las culpas ni los méritos de nadie» (V, 15), «Residiendo en todos los seres» (XIII, 27), «Indivisible e imperecedera en todas las cosas diversificadas» (XVIII, 20) y «El que lo genera y lo absorbe» (XIII, 16). Teniendo en cuenta esos y otros textos similares de las escrituras que parecen contradictorios en este tema y para llegar al verdadero sentido con la fuerza de su propio intelecto, dejan a un lado las interpretaciones carentes de sentido como la de si el Ser existe o no, si es el agente o no lo es, si está libre o atado temporalmente, si es mera conciencia o si no es nada. Y nunca se va más allá del dominio de la ignorancia porque en todas partes no ven más que contradicciones</w:t>
      </w:r>
      <w:r>
        <w:rPr>
          <w:rFonts w:ascii="Noto Serif" w:hAnsi="Noto Serif"/>
          <w:i w:val="0"/>
          <w:sz w:val="21"/>
          <w:vertAlign w:val="superscript"/>
        </w:rPr>
        <w:t>64</w:t>
      </w:r>
      <w:r>
        <w:rPr>
          <w:rFonts w:ascii="Noto Serif" w:hAnsi="Noto Serif"/>
          <w:b w:val="0"/>
          <w:i w:val="0"/>
          <w:sz w:val="23"/>
        </w:rPr>
        <w:t>. Únicamente aquellos que han probado el camino que muestran las escrituras y los maestros espirituales, transcienden la ignorancia. Sólo ellos tendrán éxito al atravesar ese insondable océano de ilusión, y no los que siguen la directriz de su propio intelecto.</w:t>
      </w:r>
    </w:p>
    <w:p>
      <w:pPr>
        <w:spacing w:before="0" w:after="140" w:line="278" w:lineRule="auto"/>
        <w:ind w:firstLine="317"/>
      </w:pPr>
      <w:r>
        <w:rPr>
          <w:rFonts w:ascii="Noto Serif" w:hAnsi="Noto Serif"/>
          <w:b w:val="0"/>
          <w:i w:val="0"/>
          <w:sz w:val="23"/>
        </w:rPr>
        <w:t>El conocimiento de lo Absoluto que conducea la inmortalidad ya se ha presentado. Era lo que preguntaba Maitreyī a su marido con estas palabras: «Háblame, Señor, de Aquello que sólo tú conoces» (II, 4, 3; IV, 5, 4). Y la historia que viene a continuación tiene como finalidad ensalzar el conocimiento de lo Absoluto. Los dos versos señalan en resumen el propósito de la narración. Y puesto que tanto los versos como los textos filosóficos (Brāhmaṇa) la ensalzan, la capacidad del conocimiento de lo Absoluto para conferir la inmortalidad y llegar a la identidad con todo es obvia y está considerada como el más elevado camino. (Y disipa la ignorancia) como los rayos del sol disipan la oscuridad de la noche.</w:t>
      </w:r>
    </w:p>
    <w:p>
      <w:pPr>
        <w:spacing w:before="0" w:after="140" w:line="278" w:lineRule="auto"/>
        <w:ind w:firstLine="317"/>
      </w:pPr>
      <w:r>
        <w:rPr>
          <w:rFonts w:ascii="Noto Serif" w:hAnsi="Noto Serif"/>
          <w:b w:val="0"/>
          <w:i w:val="0"/>
          <w:sz w:val="23"/>
        </w:rPr>
        <w:t>También se proclama el conocimiento del Absoluto porque al ser custodiado por el rey Indra es difícil de alcanzar incluso para los dioses. Esta verdad que Indra mantiene cuidadosamente reservada fue conseguida después de grandes sufrimientos por los Aśvins</w:t>
      </w:r>
      <w:r>
        <w:rPr>
          <w:rFonts w:ascii="Noto Serif" w:hAnsi="Noto Serif"/>
          <w:i w:val="0"/>
          <w:sz w:val="21"/>
          <w:vertAlign w:val="superscript"/>
        </w:rPr>
        <w:t>65</w:t>
      </w:r>
      <w:r>
        <w:rPr>
          <w:rFonts w:ascii="Noto Serif" w:hAnsi="Noto Serif"/>
          <w:b w:val="0"/>
          <w:i w:val="0"/>
          <w:sz w:val="23"/>
        </w:rPr>
        <w:t>. Ellos, que eran doctos incluso para los dioses, tuvieron que decapitar a un maestro brāhmaṇa y ponerle una cabeza de caballo. Cuando esto fue reprobado por Indra, restituyeron la cabeza del brāhmaṇa a su lugar y escucharon toda la verdad sobre el Absoluto de sus propios labios. Por tanto no ha habido ni habrá, y por supuesto no hay ahora, ningún medio mejor que éste para realizar la finalidad de nuestra vida. Y es el más alto tributo que puede pagarse por ello.</w:t>
      </w:r>
    </w:p>
    <w:p>
      <w:pPr>
        <w:spacing w:before="0" w:after="140" w:line="278" w:lineRule="auto"/>
        <w:ind w:firstLine="317"/>
      </w:pPr>
      <w:r>
        <w:rPr>
          <w:rFonts w:ascii="Noto Serif" w:hAnsi="Noto Serif"/>
          <w:b w:val="0"/>
          <w:i w:val="0"/>
          <w:sz w:val="23"/>
        </w:rPr>
        <w:t>El conocimiento de lo Absoluto ha sido ensalzado antes así: Es sabido que en el mundo las ceremonias religiosas son medios para conseguir todas las cosas de nuestra vida, y de su puesta en práctica depende la riqueza, que no puede otorgar inmortalidad. Sólo puede conseguirse la inmortalidad mediante el conocimiento del propio Ser independiente de los ritos. Aunque pueda ser tratado con facilidad en la parte (de los textos escriturales) dedicada a los ritos, en las ceremonias pravargya; sin embargo, por ser contradictorio a esas prácticas este conocimiento del propio Ser sólo encaja con la renuncia al mundo. Y se presenta como el medio para la inmortalidad, después de terminada esa parte (del texto). Esto nos demuestra que no hay medio mejor para alcanzar las metas de nuestra vida que éste.</w:t>
      </w:r>
    </w:p>
    <w:p>
      <w:pPr>
        <w:spacing w:before="0" w:after="140" w:line="278" w:lineRule="auto"/>
        <w:ind w:firstLine="317"/>
      </w:pPr>
      <w:r>
        <w:rPr>
          <w:rFonts w:ascii="Noto Serif" w:hAnsi="Noto Serif"/>
          <w:b w:val="0"/>
          <w:i w:val="0"/>
          <w:sz w:val="23"/>
        </w:rPr>
        <w:t>También se alaba el conocimiento de lo Absoluto de otra forma. A todas las personas les agrada la compañía. La escritura dice: «Él, (Virāj, el creador), no estaba feliz solo». Y por eso «Las personas no suelen ser felices cuando están solas» (I, 4, 3). Yājñavalkya, aunque era como cualquier otro hombre, eliminó por el conocimiento del Ser su apego a los objetos mundanos, como esposa, hijos y riqueza. Estaba satisfecho con el conocimiento de la verdad, y su alegría radicaba únicamente en el Ser.</w:t>
      </w:r>
    </w:p>
    <w:p>
      <w:pPr>
        <w:spacing w:before="0" w:after="140" w:line="278" w:lineRule="auto"/>
        <w:ind w:firstLine="317"/>
      </w:pPr>
      <w:r>
        <w:rPr>
          <w:rFonts w:ascii="Noto Serif" w:hAnsi="Noto Serif"/>
          <w:b w:val="0"/>
          <w:i w:val="0"/>
          <w:sz w:val="23"/>
        </w:rPr>
        <w:t>También se alaba el conocimiento de lo Absoluto de esta manera: Yājñavalkya en el momento de su partida de la vida mundana, para complacer a su querida esposa se lo enseñó. Deducimos esto de las siguientes palabras: «Hablas de lo que está más allá de mi corazón. Ven, siéntate...» (II, 4, 4).</w:t>
      </w:r>
    </w:p>
    <w:p>
      <w:pPr>
        <w:spacing w:before="160" w:after="220" w:line="288" w:lineRule="auto"/>
        <w:ind w:left="255"/>
      </w:pPr>
      <w:r>
        <w:rPr>
          <w:rFonts w:ascii="Noto Serif" w:hAnsi="Noto Serif"/>
          <w:b w:val="0"/>
          <w:i/>
          <w:sz w:val="24"/>
        </w:rPr>
        <w:t>16. Ésta es aquella miel que Dadhyañc, versado en el Atharva-Veda, enseñó a los Aśvins</w:t>
      </w:r>
      <w:r>
        <w:rPr>
          <w:rFonts w:ascii="Noto Serif" w:hAnsi="Noto Serif"/>
          <w:i/>
          <w:sz w:val="22"/>
          <w:vertAlign w:val="superscript"/>
        </w:rPr>
        <w:t>66</w:t>
      </w:r>
      <w:r>
        <w:rPr>
          <w:rFonts w:ascii="Noto Serif" w:hAnsi="Noto Serif"/>
          <w:b w:val="0"/>
          <w:i/>
          <w:sz w:val="24"/>
        </w:rPr>
        <w:t>. Al darse cuenta de esto el verso dice: «¡Oh Aśvins en forma humana, que habéis cometido aquella terrible hazaña llamada daṃśa, sin codicia! Os revelaré, como revela la nube a la lluvia, la miel, la que Dadhyañc, versado en el Atharva-Veda, os enseñó a través de una cabeza de un caballo.»</w:t>
      </w:r>
    </w:p>
    <w:p>
      <w:pPr>
        <w:spacing w:before="0" w:after="140" w:line="278" w:lineRule="auto"/>
        <w:ind w:firstLine="317"/>
      </w:pPr>
      <w:r>
        <w:rPr>
          <w:rFonts w:ascii="Noto Serif" w:hAnsi="Noto Serif"/>
          <w:b w:val="0"/>
          <w:i w:val="0"/>
          <w:sz w:val="23"/>
        </w:rPr>
        <w:t>Hemos dicho que la narración que aquí se presenta tiene como objetivo la alabanza. Pero ¿cuál es? Es como sigue: La partícula «Ésta» se refiere al tema que está presente en la mente. Y se nos recuerda la historia narrada en algún lugar (S. XIV, I,1,4) en diferente contexto, lo que se indica por la palabra «aquella». Aquella meditación en las cosas que se ayudan mutuamente</w:t>
      </w:r>
      <w:r>
        <w:rPr>
          <w:rFonts w:ascii="Noto Serif" w:hAnsi="Noto Serif"/>
          <w:i w:val="0"/>
          <w:sz w:val="21"/>
          <w:vertAlign w:val="superscript"/>
        </w:rPr>
        <w:t>67</w:t>
      </w:r>
      <w:r>
        <w:rPr>
          <w:rFonts w:ascii="Noto Serif" w:hAnsi="Noto Serif"/>
          <w:b w:val="0"/>
          <w:i w:val="0"/>
          <w:sz w:val="23"/>
        </w:rPr>
        <w:t>, la cual sólo queda insinuada, pero no se expresa, en la sección que trata de la ceremonia llamada pravargya, se describe aquí en los términos «Está en la tierra» (II, 5, 1). ¿Cómo se insinuaba allí? «Dadhyañc, versado en el Atharva- Veda, enseñó a los Aśvins la parte que trata de la meditación en las cosas que se ayudan mutuamente. Era un tema favorito para ellos. Por tanto se acercó a ellos de esta manera y dijo: "Indra me ha comunicado que me cortaría la cabeza en el momento en que enseñara aquello a alguien. Y por eso le tengo miedo. Si él no me decapita os aceptaré como mis discípulos". Entonces ellos dijeron: "Nosotros te protegeremos de él". "¿Cómo lo haréis?". "Cuando nos aceptes como discípulos te cortaremos la cabeza y la llevaremos a algún lugar para protegerla. Luego te traeremos la cabeza de un caballo y te la pegaremos, así nos enseñarás a través de ella. Y al hacerlo, Indra cortará esa cabeza. Entonces te traeremos la tuya propia y reemplazaremos la otra". "Muy bien", dijo el brāhmaṇa, y aceptó a los Aśvins como discípulos. Cuando lo hubo hecho, ellos cortaron su cabeza y la llevaron a algún lugar, luego trajeron la cabeza de un caballo y se la pusieron. A través de ella les enseñó. Al ver Indra que estaba enseñándoles le cortó esa cabeza. Y entonces los Aśvins trajeron la suya propia y la reemplazaron» (S. XIV, I, 1,22-24). En esa ocasión y de cualquier manera que se haga, sólo la parte de la meditación en las cosas que se ayudan mutuamente, se dijo, formaba parte de la ceremonia llamada pravargya, pero no la parte secreta conocida como el conocimiento del propio Ser. La historia que se cuenta aquí se menciona como elogio. Ésta es la meditación en las cosas que se ayudan entre sí, la que Dadhyañc, versado en el Atharva-Veda, enseñó a los Aśvins a través de este ingenioso artificio. Conociendo esta finalidad el verso dice: «¡Oh Aśvins! en forma humana, que habéis cometido aquella terrible hazaña [...]». «Aquella» se refiere a la remota daṃśa que es el nombre de la hazaña, ¿qué clase de hazaña era? Terrible. ¿Por qué se cometió? Se hizo sin codicia. Las gentes realizan terribles actos en el mundo tentados por la codicia. Los Aśvins parecen haber hecho lo mismo. Es como la nube para la lluvia. Revelaré lo que se ha hecho en secreto. En los Vedas la partícula na usada antes de una palabra denota comparación, no negación. Revelaré tu terrible hazaña como una nube que indica la lluvia mediante un sordo ruido. Ésta es la construcción completa de la frase.</w:t>
      </w:r>
    </w:p>
    <w:p>
      <w:pPr>
        <w:spacing w:before="0" w:after="140" w:line="278" w:lineRule="auto"/>
        <w:ind w:firstLine="317"/>
      </w:pPr>
      <w:r>
        <w:rPr>
          <w:rFonts w:ascii="Noto Serif" w:hAnsi="Noto Serif"/>
          <w:b w:val="0"/>
          <w:i w:val="0"/>
          <w:sz w:val="23"/>
        </w:rPr>
        <w:t>Surge una pregunta: ¿Cómo pueden ser esos dos versos para alabar a los Aśvins si más bien parecen condenarlos?</w:t>
      </w:r>
    </w:p>
    <w:p>
      <w:pPr>
        <w:spacing w:before="0" w:after="140" w:line="278" w:lineRule="auto"/>
        <w:ind w:firstLine="317"/>
      </w:pPr>
      <w:r>
        <w:rPr>
          <w:rFonts w:ascii="Noto Serif" w:hAnsi="Noto Serif"/>
          <w:b w:val="0"/>
          <w:i w:val="0"/>
          <w:sz w:val="23"/>
        </w:rPr>
        <w:t>No hay error ahí, responde el vedantín. Se trata de textos de elogio y no de reprobación. Porque a pesar de haber realizado semejante hecho reprobable no son criticables, ni sufren nada en el reino de lo invisible. Por consiguiente los dos versos son de elogio. Algunas veces las personas hacen que la culpa sea recta como un honor, y también se sabe que el honor puede ser la culpa disfrazada. La meditación secreta en las cosas que se ayudan entre sí se conoce como conocimiento del propio Ser</w:t>
      </w:r>
      <w:r>
        <w:rPr>
          <w:rFonts w:ascii="Noto Serif" w:hAnsi="Noto Serif"/>
          <w:i w:val="0"/>
          <w:sz w:val="21"/>
          <w:vertAlign w:val="superscript"/>
        </w:rPr>
        <w:t>68</w:t>
      </w:r>
      <w:r>
        <w:rPr>
          <w:rFonts w:ascii="Noto Serif" w:hAnsi="Noto Serif"/>
          <w:b w:val="0"/>
          <w:i w:val="0"/>
          <w:sz w:val="23"/>
        </w:rPr>
        <w:t>, y es la que Dadhyañc, versado en el Atharva-Veda, os enseñó a través de una cabeza de caballo.</w:t>
      </w:r>
    </w:p>
    <w:p>
      <w:pPr>
        <w:spacing w:before="160" w:after="220" w:line="288" w:lineRule="auto"/>
        <w:ind w:left="255"/>
      </w:pPr>
      <w:r>
        <w:rPr>
          <w:rFonts w:ascii="Noto Serif" w:hAnsi="Noto Serif"/>
          <w:b w:val="0"/>
          <w:i/>
          <w:sz w:val="24"/>
        </w:rPr>
        <w:t>17. Ésta es la (meditación de la) miel, la que Dadhyañc, versado en el Atharva-Veda, enseñó a los Aśvins. Sabiendo esto el sabio</w:t>
      </w:r>
      <w:r>
        <w:rPr>
          <w:rFonts w:ascii="Noto Serif" w:hAnsi="Noto Serif"/>
          <w:i/>
          <w:sz w:val="22"/>
          <w:vertAlign w:val="superscript"/>
        </w:rPr>
        <w:t>69</w:t>
      </w:r>
      <w:r>
        <w:rPr>
          <w:rFonts w:ascii="Noto Serif" w:hAnsi="Noto Serif"/>
          <w:b w:val="0"/>
          <w:i/>
          <w:sz w:val="24"/>
        </w:rPr>
        <w:t xml:space="preserve"> dice: «¡Oh Aśvins!, vosotros colocasteis una cabeza de caballo sobre (los hombros) de Dadhyañc, versado en el Atharva-Veda. Terribles personas, para cumplir su palabra él os enseñó las meditaciones sobre la miel en relación con el sol, e incluso el secreto de la meditación (profunda) en ellas.»</w:t>
      </w:r>
    </w:p>
    <w:p>
      <w:pPr>
        <w:spacing w:before="0" w:after="140" w:line="278" w:lineRule="auto"/>
        <w:ind w:firstLine="317"/>
      </w:pPr>
      <w:r>
        <w:rPr>
          <w:rFonts w:ascii="Noto Serif" w:hAnsi="Noto Serif"/>
          <w:b w:val="0"/>
          <w:i w:val="0"/>
          <w:sz w:val="23"/>
        </w:rPr>
        <w:t>La oración que comienza «Ésta es la meditación...» se explica como el párrafo anterior. Se refiere al otro verso que relata la misma historia. «Dadhyañc, versado en el Atharva-Veda [...]» Habría otros versados en estos textos, por eso se determina con el nombre, Dadhyañc. Se habla del sabio que visualizó el verso. Cuando la cabeza del brāhmaṇa fue eliminada, cortasteis una cabeza de caballo. ¡Qué crueldad! Y la colocasteis en los hombros del brāhmaṇa. Y él os enseñó la meditación en las cosas que se ayudan entre sí, tal como os prometió. ¿Por qué corrió el riesgo de perder su vida al hacer esto? Para cumplir una promesa solemne que es más importante que la propia vida. ¿Cuál era su meditación en las cosas que se ayudan entre sí que él enseñó? La que estaba en relación con el sol. La cabeza del sacrificio (yajña) separada llegó a ser el sol. Y para reconstruir la cabeza se instauró el rito llamado pravargya. La meditación que se refiere a la separación de la cabeza de yajña, su restauración y demás, que forman parte del rito, es la meditación sobre las cosas que se ayudan mutuamente, conectada con el sol. Terribles personas son las que destruyen sus fuerzas rivales o matan a sus enemigos. Él te enseñó no sólo las meditaciones rituales sobre las cosas que se ayudan entre sí, conectadas con el sol, sino también de la meditación secreta sobre lo que concierne al Ser supremo. Y de esto trata la presente sección en este capítulo y el anterior. El verbo «enseñó» se debe repetir aquí también.</w:t>
      </w:r>
    </w:p>
    <w:p>
      <w:pPr>
        <w:spacing w:before="160" w:after="220" w:line="288" w:lineRule="auto"/>
        <w:ind w:left="255"/>
      </w:pPr>
      <w:r>
        <w:rPr>
          <w:rFonts w:ascii="Noto Serif" w:hAnsi="Noto Serif"/>
          <w:b w:val="0"/>
          <w:i/>
          <w:sz w:val="24"/>
        </w:rPr>
        <w:t>18. Ésta es la (meditación de la) miel que Dadhyañc, versado en el Atharva-Veda, enseñó a los Aśvins. Al darse cuenta de esto el sabio dijo: «Él hizo cuerpos con dos pies y cuerpos con cuatro. El Ser supremo penetró primero en los cuerpos como un pájaro. Por habitar en todos los cuerpos se le llama espíritu (puruṣa). No hay nada que no esté cubierto por Él, nada que no esté penetrado por Él».</w:t>
      </w:r>
    </w:p>
    <w:p>
      <w:pPr>
        <w:spacing w:before="0" w:after="140" w:line="278" w:lineRule="auto"/>
        <w:ind w:firstLine="317"/>
      </w:pPr>
      <w:r>
        <w:rPr>
          <w:rFonts w:ascii="Noto Serif" w:hAnsi="Noto Serif"/>
          <w:b w:val="0"/>
          <w:i w:val="0"/>
          <w:sz w:val="23"/>
        </w:rPr>
        <w:t>(La primera frase) se explica como lo anterior. Los dos versos precedentes presentan la historia que se relaciona con el rito pravargya. Y mediante esta narración se expresa el propósito de este rito en los dos capítulos. Aquí el texto describe mediante los dos versos siguientes la finalidad de estos capítulos que es la meditación en el Absoluto. Se ha dicho que el brāhmaṇa versado en el Atharva-Veda enseñó a los Aśvins una meditación secreta sobre las cosas que se ayudan entre sí. Se explicará ahora en qué consiste esa meditación. «Él hizo cuerpos [...]» El Ser supremo que hizo surgir del estado inmanifestado este universo mientras manifestaba los nombres y las formas indiferenciados, después proyectó los mundos como la tierra, hizo cuerpos con dos pies, los cuerpos de los humanos y los pájaros, y cuerpos con cuatro pies, los cuerpos de animales en general. El Ser supremo penetró en los cuerpos como un pájaro, lo que quiere decir: como el cuerpo sutil. El texto mismo lo explica así: «Por habitar en todos los cuerpos se le llama espíritu (puruṣa)». No hay nada que no esté cubierto por Él, y tampoco que no esté penetrado por Él. Significa que todas las cosas están envueltas en Él por fuera y por dentro. Es aquel cuyo nombre y forma (como cuerpo y órganos) está dentro y fuera de todas las cosas. En otras palabras, el verso «Él hizo cuerpos...» declara en resumen la unidad del Ser.</w:t>
      </w:r>
    </w:p>
    <w:p>
      <w:pPr>
        <w:spacing w:before="160" w:after="220" w:line="288" w:lineRule="auto"/>
        <w:ind w:left="255"/>
      </w:pPr>
      <w:r>
        <w:rPr>
          <w:rFonts w:ascii="Noto Serif" w:hAnsi="Noto Serif"/>
          <w:b w:val="0"/>
          <w:i/>
          <w:sz w:val="24"/>
        </w:rPr>
        <w:t>19. Ésta es la (meditación) en la miel que Dadhyañc, versado en el Atharva-Veda, enseñó a los Aśvins. Al darse cuenta de esto el sabio dijo: Él se transformó a sí mismo de acuerdo con cada forma, y su forma era para darse a conocer: Indra, Dios creador a través de la ilusión (māyā), se percibe de diversas formas. Porque para Él se unen los diez órganos y más aún cientos de ellos. Él es los órganos, diez y mil, infinitos. Lo Absoluto no tiene causa ni efecto, ni interior ni exterior. El Ser, el que es consciente de todas las cosas, es lo Absoluto. Ésta es la enseñanza.</w:t>
      </w:r>
    </w:p>
    <w:p>
      <w:pPr>
        <w:spacing w:before="0" w:after="140" w:line="278" w:lineRule="auto"/>
        <w:ind w:firstLine="317"/>
      </w:pPr>
      <w:r>
        <w:rPr>
          <w:rFonts w:ascii="Noto Serif" w:hAnsi="Noto Serif"/>
          <w:b w:val="0"/>
          <w:i w:val="0"/>
          <w:sz w:val="23"/>
        </w:rPr>
        <w:t>Se transformó a sí mismo de acuerdo con cada forma o asumió las diferentes formas. Un hijo tiene la misma forma o parecida a sus padres. Un cuadrúpedo no nace de un bípedo o viceversa. El mismo Dios en el proceso de manifestación de los nombres y las formas se transforma según cada una de las formas. ¿Por qué penetra en tantas formas? Para darse a conocer. Cuando las formas y los nombres no están manifiestos, la naturaleza trascendental de su Ser como pura inteligencia no puede ser conocida. Cuando las formas y los nombres se manifiestan por doquier como cuerpo y órganos, se puede conocer su naturaleza. «Dios según la ilusión...» o las diversas maneras de conocer o las falsas identificaciones creadas por el nombre, la forma y los elementos, y no en realidad, se percibe como múltiple. Y se ve así por las nociones que superpone la ignorancia, aunque siempre es la misma pura inteligencia. ¿Por qué? Porque a él se unen, como los caballos de un carruaje, los diez órganos, llamados hari, ya que conducen cientos de ellos para revelar sus objetos. Cientos porque hay una gran cantidad de seres, por haber un número considerable de objetos sensoriales. Y los órganos se unen para revelarlos a ellos, no al Ser. La Kaṭha Upaniṣad dice: «El Ser que existe por sí mismo, traspasó las puertas de los sentidos» (II, 1,1). Así el Ser se conoce no en su verdadera naturaleza, como homogénea y pura inteligencia, sino simplemente como objetos sensoriales.</w:t>
      </w:r>
    </w:p>
    <w:p>
      <w:pPr>
        <w:spacing w:before="0" w:after="140" w:line="278" w:lineRule="auto"/>
        <w:ind w:firstLine="317"/>
      </w:pPr>
      <w:r>
        <w:rPr>
          <w:rFonts w:ascii="Noto Serif" w:hAnsi="Noto Serif"/>
          <w:b w:val="0"/>
          <w:i w:val="0"/>
          <w:sz w:val="23"/>
        </w:rPr>
        <w:t>Pregunta: ¿Entonces Dios es una entidad y los órganos son otra?</w:t>
      </w:r>
    </w:p>
    <w:p>
      <w:pPr>
        <w:spacing w:before="0" w:after="140" w:line="278" w:lineRule="auto"/>
        <w:ind w:firstLine="317"/>
      </w:pPr>
      <w:r>
        <w:rPr>
          <w:rFonts w:ascii="Noto Serif" w:hAnsi="Noto Serif"/>
          <w:b w:val="0"/>
          <w:i w:val="0"/>
          <w:sz w:val="23"/>
        </w:rPr>
        <w:t>No, responde el vedantín. Él es los órganos. Es diez y mil, infinitos, porque hay un número infinito de seres. En resumen, lo Absoluto, el sí mismo, no tiene principio o causa ni posterior o efecto. No tiene interior o exterior. No hay nada dentro de Él ni fuera de Él. ¿Y qué es ese Absoluto homogéneo? Es el sí mismo, el propio ser que ve, oye, piensa, entiende y conoce, el que percibe todas las cosas, ya que como ser de todo, todo lo capta. Ésta es la enseñanza de los textos védicos, la esencia de ellos. Y esta enseñanza conduce a la inmortalidad y la ausencia de temor. El sentido de las escrituras se ha tratado plenamente aquí.</w:t>
      </w:r>
    </w:p>
    <w:p>
      <w:pPr>
        <w:spacing w:before="280" w:after="140"/>
      </w:pPr>
      <w:r>
        <w:rPr>
          <w:rFonts w:ascii="Noto Serif" w:hAnsi="Noto Serif"/>
          <w:b w:val="0"/>
          <w:i w:val="0"/>
          <w:sz w:val="22"/>
        </w:rPr>
        <w:t>NOTAS</w:t>
      </w:r>
    </w:p>
    <w:p>
      <w:pPr>
        <w:spacing w:after="100" w:line="252" w:lineRule="auto"/>
        <w:ind w:left="283" w:hanging="227"/>
      </w:pPr>
      <w:r>
        <w:rPr>
          <w:rFonts w:ascii="Noto Serif" w:hAnsi="Noto Serif"/>
          <w:b/>
          <w:sz w:val="19"/>
        </w:rPr>
        <w:t xml:space="preserve">57. </w:t>
      </w:r>
      <w:r>
        <w:rPr>
          <w:rFonts w:ascii="Noto Serif" w:hAnsi="Noto Serif"/>
          <w:sz w:val="19"/>
        </w:rPr>
        <w:t>Ver «El fuego penetró en la boca tomando la forma de la palabra» (Ai. Up. I, 2, 4).</w:t>
      </w:r>
    </w:p>
    <w:p>
      <w:pPr>
        <w:spacing w:after="100" w:line="252" w:lineRule="auto"/>
        <w:ind w:left="283" w:hanging="227"/>
      </w:pPr>
      <w:r>
        <w:rPr>
          <w:rFonts w:ascii="Noto Serif" w:hAnsi="Noto Serif"/>
          <w:b/>
          <w:sz w:val="19"/>
        </w:rPr>
        <w:t xml:space="preserve">58. </w:t>
      </w:r>
      <w:r>
        <w:rPr>
          <w:rFonts w:ascii="Noto Serif" w:hAnsi="Noto Serif"/>
          <w:sz w:val="19"/>
        </w:rPr>
        <w:t>El dharma es la ley moral y el destino, es la voluntad divina expresada en las diferentes situaciones de las distintas vidas. Lo podríamos denominar en general rectitud de vida y armonía con la totalidad.</w:t>
      </w:r>
    </w:p>
    <w:p>
      <w:pPr>
        <w:spacing w:after="100" w:line="252" w:lineRule="auto"/>
        <w:ind w:left="283" w:hanging="227"/>
      </w:pPr>
      <w:r>
        <w:rPr>
          <w:rFonts w:ascii="Noto Serif" w:hAnsi="Noto Serif"/>
          <w:b/>
          <w:sz w:val="19"/>
        </w:rPr>
        <w:t xml:space="preserve">59. </w:t>
      </w:r>
      <w:r>
        <w:rPr>
          <w:rFonts w:ascii="Noto Serif" w:hAnsi="Noto Serif"/>
          <w:sz w:val="19"/>
        </w:rPr>
        <w:t>Cuando en los textos védicos se utiliza el adjetivo determinativo «este» es porque se trata de algo del dominio común, algo ya conocido.</w:t>
      </w:r>
    </w:p>
    <w:p>
      <w:pPr>
        <w:spacing w:after="100" w:line="252" w:lineRule="auto"/>
        <w:ind w:left="283" w:hanging="227"/>
      </w:pPr>
      <w:r>
        <w:rPr>
          <w:rFonts w:ascii="Noto Serif" w:hAnsi="Noto Serif"/>
          <w:b/>
          <w:sz w:val="19"/>
        </w:rPr>
        <w:t xml:space="preserve">60. </w:t>
      </w:r>
      <w:r>
        <w:rPr>
          <w:rFonts w:ascii="Noto Serif" w:hAnsi="Noto Serif"/>
          <w:sz w:val="19"/>
        </w:rPr>
        <w:t>Apūrva significa «lo nuevo». Según la filosofía Mīmāṃsā, las acciones se mantienen en forma sutil reteniendo su poder, que se manifiesta en su momento como algo nuevo.</w:t>
      </w:r>
    </w:p>
    <w:p>
      <w:pPr>
        <w:spacing w:after="100" w:line="252" w:lineRule="auto"/>
        <w:ind w:left="283" w:hanging="227"/>
      </w:pPr>
      <w:r>
        <w:rPr>
          <w:rFonts w:ascii="Noto Serif" w:hAnsi="Noto Serif"/>
          <w:b/>
          <w:sz w:val="19"/>
        </w:rPr>
        <w:t xml:space="preserve">61. </w:t>
      </w:r>
      <w:r>
        <w:rPr>
          <w:rFonts w:ascii="Noto Serif" w:hAnsi="Noto Serif"/>
          <w:sz w:val="19"/>
        </w:rPr>
        <w:t>Sólo por no haber tomado conciencia de ser lo Absoluto no lo vivimos. Al ser conscientes de ello lo viviremos espontánea y naturalmente. El «llegar a ser» es la evolución ilusoria en el tiempo.</w:t>
      </w:r>
    </w:p>
    <w:p>
      <w:pPr>
        <w:spacing w:after="100" w:line="252" w:lineRule="auto"/>
        <w:ind w:left="283" w:hanging="227"/>
      </w:pPr>
      <w:r>
        <w:rPr>
          <w:rFonts w:ascii="Noto Serif" w:hAnsi="Noto Serif"/>
          <w:b/>
          <w:sz w:val="19"/>
        </w:rPr>
        <w:t xml:space="preserve">62. </w:t>
      </w:r>
      <w:r>
        <w:rPr>
          <w:rFonts w:ascii="Noto Serif" w:hAnsi="Noto Serif"/>
          <w:sz w:val="19"/>
        </w:rPr>
        <w:t>Quizá hace referencia concreta a los filósofos de la escuela Mīmāṃsā, que interpretan las escrituras de una manera diferente a Śaṅkara.</w:t>
      </w:r>
    </w:p>
    <w:p>
      <w:pPr>
        <w:spacing w:after="100" w:line="252" w:lineRule="auto"/>
        <w:ind w:left="283" w:hanging="227"/>
      </w:pPr>
      <w:r>
        <w:rPr>
          <w:rFonts w:ascii="Noto Serif" w:hAnsi="Noto Serif"/>
          <w:b/>
          <w:sz w:val="19"/>
        </w:rPr>
        <w:t xml:space="preserve">63. </w:t>
      </w:r>
      <w:r>
        <w:rPr>
          <w:rFonts w:ascii="Noto Serif" w:hAnsi="Noto Serif"/>
          <w:sz w:val="19"/>
        </w:rPr>
        <w:t>Consideran contradictorios los textos que hablan de la vivencia de unidad. Los estudiosos, podríamos decir, los intelectuales, sin haber tenido la vivencia de la unidad del Ser, se limitan a pensar sobre ella y así encuentran contradicciones lógicas entre sus concepciones del Ser cuando en la vivencia son imposibles.</w:t>
      </w:r>
    </w:p>
    <w:p>
      <w:pPr>
        <w:spacing w:after="100" w:line="252" w:lineRule="auto"/>
        <w:ind w:left="283" w:hanging="227"/>
      </w:pPr>
      <w:r>
        <w:rPr>
          <w:rFonts w:ascii="Noto Serif" w:hAnsi="Noto Serif"/>
          <w:b/>
          <w:sz w:val="19"/>
        </w:rPr>
        <w:t xml:space="preserve">64. </w:t>
      </w:r>
      <w:r>
        <w:rPr>
          <w:rFonts w:ascii="Noto Serif" w:hAnsi="Noto Serif"/>
          <w:sz w:val="19"/>
        </w:rPr>
        <w:t>Sigue refiriéndose Śaṅkara a los estudiantes teóricos y quizá en especial a los filósofos mīmāṃsakas.</w:t>
      </w:r>
    </w:p>
    <w:p>
      <w:pPr>
        <w:spacing w:after="100" w:line="252" w:lineRule="auto"/>
        <w:ind w:left="283" w:hanging="227"/>
      </w:pPr>
      <w:r>
        <w:rPr>
          <w:rFonts w:ascii="Noto Serif" w:hAnsi="Noto Serif"/>
          <w:b/>
          <w:sz w:val="19"/>
        </w:rPr>
        <w:t xml:space="preserve">65. </w:t>
      </w:r>
      <w:r>
        <w:rPr>
          <w:rFonts w:ascii="Noto Serif" w:hAnsi="Noto Serif"/>
          <w:sz w:val="19"/>
        </w:rPr>
        <w:t>Son ángeles o dioses menores, caballeros literalmente, que simbolizan las energías vitales.</w:t>
      </w:r>
    </w:p>
    <w:p>
      <w:pPr>
        <w:spacing w:after="100" w:line="252" w:lineRule="auto"/>
        <w:ind w:left="283" w:hanging="227"/>
      </w:pPr>
      <w:r>
        <w:rPr>
          <w:rFonts w:ascii="Noto Serif" w:hAnsi="Noto Serif"/>
          <w:b/>
          <w:sz w:val="19"/>
        </w:rPr>
        <w:t xml:space="preserve">66. </w:t>
      </w:r>
      <w:r>
        <w:rPr>
          <w:rFonts w:ascii="Noto Serif" w:hAnsi="Noto Serif"/>
          <w:sz w:val="19"/>
        </w:rPr>
        <w:t>La ciencia de la miel, madhuvidyā, es lo que comunicó Dadhyañc a los Aśvins. La miel es un ejemplo de lo que es a la vez causa y efecto. La fabrican las abejas y a su vez ella les sustenta. Abejas y miel son interdependientes. La misma interdependencia se da en las meditaciones. Se trata, por tanto, de meditaciones.</w:t>
      </w:r>
    </w:p>
    <w:p>
      <w:pPr>
        <w:spacing w:after="100" w:line="252" w:lineRule="auto"/>
        <w:ind w:left="283" w:hanging="227"/>
      </w:pPr>
      <w:r>
        <w:rPr>
          <w:rFonts w:ascii="Noto Serif" w:hAnsi="Noto Serif"/>
          <w:b/>
          <w:sz w:val="19"/>
        </w:rPr>
        <w:t xml:space="preserve">67. </w:t>
      </w:r>
      <w:r>
        <w:rPr>
          <w:rFonts w:ascii="Noto Serif" w:hAnsi="Noto Serif"/>
          <w:sz w:val="19"/>
        </w:rPr>
        <w:t>La ciencia o el conocimiento de la miel, madhuvidyā, como explicamos en la nota anterior.</w:t>
      </w:r>
    </w:p>
    <w:p>
      <w:pPr>
        <w:spacing w:after="100" w:line="252" w:lineRule="auto"/>
        <w:ind w:left="283" w:hanging="227"/>
      </w:pPr>
      <w:r>
        <w:rPr>
          <w:rFonts w:ascii="Noto Serif" w:hAnsi="Noto Serif"/>
          <w:b/>
          <w:sz w:val="19"/>
        </w:rPr>
        <w:t xml:space="preserve">68. </w:t>
      </w:r>
      <w:r>
        <w:rPr>
          <w:rFonts w:ascii="Noto Serif" w:hAnsi="Noto Serif"/>
          <w:sz w:val="19"/>
        </w:rPr>
        <w:t>La meditación llamada «miel», la ciencia (madhuvidyā), que como la miel es esencia de todo conocer.</w:t>
      </w:r>
    </w:p>
    <w:p>
      <w:pPr>
        <w:spacing w:after="100" w:line="252" w:lineRule="auto"/>
        <w:ind w:left="283" w:hanging="227"/>
      </w:pPr>
      <w:r>
        <w:rPr>
          <w:rFonts w:ascii="Noto Serif" w:hAnsi="Noto Serif"/>
          <w:b/>
          <w:sz w:val="19"/>
        </w:rPr>
        <w:t xml:space="preserve">69. </w:t>
      </w:r>
      <w:r>
        <w:rPr>
          <w:rFonts w:ascii="Noto Serif" w:hAnsi="Noto Serif"/>
          <w:sz w:val="19"/>
        </w:rPr>
        <w:t>Se refiere al sabio Kakṣīvat.</w:t>
      </w:r>
    </w:p>
    <w:p>
      <w:pPr>
        <w:spacing w:before="280" w:after="100"/>
      </w:pPr>
      <w:r>
        <w:rPr>
          <w:rFonts w:ascii="Noto Serif" w:hAnsi="Noto Serif"/>
          <w:b w:val="0"/>
          <w:i w:val="0"/>
          <w:sz w:val="20"/>
        </w:rPr>
        <w:t>NOTA EDITORIAL DE TRABAJO</w:t>
      </w:r>
    </w:p>
    <w:p>
      <w:pPr>
        <w:spacing w:before="0" w:after="80" w:line="252" w:lineRule="auto"/>
      </w:pPr>
      <w:r>
        <w:rPr>
          <w:rFonts w:ascii="Noto Serif" w:hAnsi="Noto Serif"/>
          <w:b w:val="0"/>
          <w:i w:val="0"/>
          <w:sz w:val="19"/>
        </w:rPr>
        <w:t>Se han eliminado artefactos de OCR, recompuesto palabras partidas y normalizado diacríticos sánscritos claros, sin reescribir la traducción ni el comentario. La separación entre texto de la Upaniṣad y comentario de Śaṅkara sigue el patrón de los brāhmaṇas anteriores.</w:t>
      </w:r>
    </w:p>
    <w:p>
      <w:pPr>
        <w:spacing w:before="0" w:after="0" w:line="252" w:lineRule="auto"/>
      </w:pPr>
      <w:r>
        <w:rPr>
          <w:rFonts w:ascii="Noto Serif" w:hAnsi="Noto Serif"/>
          <w:b w:val="0"/>
          <w:i w:val="0"/>
          <w:sz w:val="19"/>
        </w:rPr>
        <w:t>Fuente: Consuelo Martín (ed.), Gran Upanisad del Bosque. Brihadaranyaka Upanisad con los comentarios advaita de Sankara, Trotta, 2002.</w:t>
      </w:r>
    </w:p>
    <w:sectPr w:rsidR="00FC693F" w:rsidRPr="0006063C" w:rsidSect="00034616">
      <w:headerReference w:type="default" r:id="rId9"/>
      <w:pgSz w:w="12240" w:h="15840"/>
      <w:pgMar w:top="1440" w:right="1621" w:bottom="1366" w:left="16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sz w:val="17"/>
      </w:rPr>
      <w:t>BṚHADĀRAṆYAKA UPANIṢAD · II.5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